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9F4A" w14:textId="77777777" w:rsidR="005478C5" w:rsidRDefault="005478C5">
      <w:pPr>
        <w:rPr>
          <w:b/>
          <w:bCs/>
          <w:sz w:val="28"/>
          <w:szCs w:val="28"/>
        </w:rPr>
      </w:pPr>
    </w:p>
    <w:p w14:paraId="2045866C" w14:textId="77777777" w:rsidR="00281F31" w:rsidRDefault="00281F31" w:rsidP="00281F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Кирилл Лукашук назначен заместителем генерального директора РБК</w:t>
      </w:r>
    </w:p>
    <w:p w14:paraId="26429402" w14:textId="77777777" w:rsidR="00281F31" w:rsidRDefault="00281F31" w:rsidP="00281F31">
      <w:pPr>
        <w:rPr>
          <w:sz w:val="28"/>
          <w:szCs w:val="28"/>
        </w:rPr>
      </w:pPr>
      <w:r>
        <w:rPr>
          <w:sz w:val="28"/>
          <w:szCs w:val="28"/>
        </w:rPr>
        <w:t>Он также займёт должность председателя Совета директоров рейтингового агентства НКР.</w:t>
      </w:r>
    </w:p>
    <w:p w14:paraId="6334E219" w14:textId="77777777" w:rsidR="00281F31" w:rsidRDefault="00281F31" w:rsidP="00281F31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компаний РБК Кирилл будет курировать контентный и продюсерский блок деловых мероприятий, </w:t>
      </w:r>
      <w:r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в финансово-экономической области, а также развитие аналитического направления бизнеса на базе «РБК Исследования рынков».</w:t>
      </w:r>
    </w:p>
    <w:p w14:paraId="7ED2BCF5" w14:textId="77777777" w:rsidR="00281F31" w:rsidRDefault="00281F31" w:rsidP="00281F31">
      <w:pPr>
        <w:rPr>
          <w:sz w:val="28"/>
          <w:szCs w:val="28"/>
        </w:rPr>
      </w:pPr>
      <w:r>
        <w:rPr>
          <w:sz w:val="28"/>
          <w:szCs w:val="28"/>
        </w:rPr>
        <w:t>Кирилл продолжит отвечать за развитие бизнеса НКР, взаимодействие с финансовым рынком и инвестиционным сообществом, а также взаимоотношения агентства с регулятором и органами власти.</w:t>
      </w:r>
    </w:p>
    <w:p w14:paraId="75A80813" w14:textId="77777777" w:rsidR="00281F31" w:rsidRDefault="00281F31" w:rsidP="00281F31">
      <w:pPr>
        <w:rPr>
          <w:sz w:val="28"/>
          <w:szCs w:val="28"/>
        </w:rPr>
      </w:pPr>
      <w:r>
        <w:rPr>
          <w:sz w:val="28"/>
          <w:szCs w:val="28"/>
        </w:rPr>
        <w:t xml:space="preserve">Кирилл Лукашук обладает пятнадцатилетним опытом работы на российском финансовом рынке. С момента создания в 2019 году Кирилл Лукашук возглавлял рейтинговое агентство НКР, которое входит в Группу компаний РБК. </w:t>
      </w:r>
    </w:p>
    <w:p w14:paraId="4A4AB185" w14:textId="77777777" w:rsidR="00281F31" w:rsidRDefault="00281F31" w:rsidP="00281F31">
      <w:pPr>
        <w:rPr>
          <w:sz w:val="28"/>
          <w:szCs w:val="28"/>
        </w:rPr>
      </w:pPr>
      <w:r>
        <w:rPr>
          <w:sz w:val="28"/>
          <w:szCs w:val="28"/>
        </w:rPr>
        <w:t>«Под руководством Кирилла рейтинговое агентство НКР проделало большой путь: присвоило более 90 кредитных рейтингов, было включено во все ключевые нормативные акты Банка России и Правительства РФ. НКР стало важной частью холдинга и часто выступает в качестве мозгового и аналитического центра. Назначение Кирилла заместителем генерального директора позволит более широко использовать его опыт и компетенции в финансовой сфере, а также будет способствовать развитию бизнеса РБК в нескольких стратегических направлениях», - сказал генеральный директор РБК Николай Молибог.</w:t>
      </w:r>
    </w:p>
    <w:p w14:paraId="2E891575" w14:textId="77777777" w:rsidR="00281F31" w:rsidRDefault="00281F31" w:rsidP="00281F31">
      <w:pPr>
        <w:rPr>
          <w:sz w:val="28"/>
          <w:szCs w:val="28"/>
        </w:rPr>
      </w:pPr>
      <w:r>
        <w:rPr>
          <w:sz w:val="28"/>
          <w:szCs w:val="28"/>
        </w:rPr>
        <w:t>Генеральным директором НКР назначена Зорина Панченко, ранее занимавшая должность заместителя генерального директора. Зорина также работает в НКР со дня основания, в зону её ответственности входила работа юридического и административного блоков. В новой должности Зорина сосредоточится на обеспечении эффективной операционной деятельности НКР.</w:t>
      </w:r>
    </w:p>
    <w:p w14:paraId="5C08F0AF" w14:textId="77777777" w:rsidR="00281F31" w:rsidRDefault="00281F31" w:rsidP="00281F31">
      <w:pPr>
        <w:rPr>
          <w:sz w:val="28"/>
          <w:szCs w:val="28"/>
        </w:rPr>
      </w:pPr>
      <w:r>
        <w:rPr>
          <w:sz w:val="28"/>
          <w:szCs w:val="28"/>
        </w:rPr>
        <w:t>«Зорина работает в рейтинговом бизнесе восемь лет. Она прекрасный менеджер, отлично понимает все особенности рейтингового процесса и нюансы работы агентства. Это позволит сохранить высокий уровень организации работы НКР и преемственность организации бизнес-процессов», - заявил Кирилл Лукашук.</w:t>
      </w:r>
    </w:p>
    <w:p w14:paraId="3F3B4DAE" w14:textId="7733FB88" w:rsidR="00BC5EE7" w:rsidRPr="009F5548" w:rsidRDefault="00BC5EE7" w:rsidP="00281F31">
      <w:pPr>
        <w:rPr>
          <w:sz w:val="28"/>
          <w:szCs w:val="28"/>
        </w:rPr>
      </w:pPr>
    </w:p>
    <w:sectPr w:rsidR="00BC5EE7" w:rsidRPr="009F5548" w:rsidSect="005478C5">
      <w:headerReference w:type="default" r:id="rId6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A88B" w14:textId="77777777" w:rsidR="007509C4" w:rsidRDefault="007509C4" w:rsidP="005478C5">
      <w:pPr>
        <w:spacing w:after="0" w:line="240" w:lineRule="auto"/>
      </w:pPr>
      <w:r>
        <w:separator/>
      </w:r>
    </w:p>
  </w:endnote>
  <w:endnote w:type="continuationSeparator" w:id="0">
    <w:p w14:paraId="78EE9E25" w14:textId="77777777" w:rsidR="007509C4" w:rsidRDefault="007509C4" w:rsidP="0054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546B" w14:textId="77777777" w:rsidR="007509C4" w:rsidRDefault="007509C4" w:rsidP="005478C5">
      <w:pPr>
        <w:spacing w:after="0" w:line="240" w:lineRule="auto"/>
      </w:pPr>
      <w:r>
        <w:separator/>
      </w:r>
    </w:p>
  </w:footnote>
  <w:footnote w:type="continuationSeparator" w:id="0">
    <w:p w14:paraId="540CD2DA" w14:textId="77777777" w:rsidR="007509C4" w:rsidRDefault="007509C4" w:rsidP="0054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33B9" w14:textId="29BADDA9" w:rsidR="005478C5" w:rsidRPr="00124875" w:rsidRDefault="005478C5" w:rsidP="005478C5">
    <w:pPr>
      <w:pStyle w:val="ab"/>
      <w:tabs>
        <w:tab w:val="left" w:pos="0"/>
      </w:tabs>
      <w:ind w:left="5529"/>
      <w:rPr>
        <w:rFonts w:ascii="Calibri" w:hAnsi="Calibri"/>
        <w:color w:val="A6A6A6"/>
        <w:sz w:val="18"/>
        <w:szCs w:val="18"/>
      </w:rPr>
    </w:pPr>
    <w:r>
      <w:rPr>
        <w:rFonts w:ascii="Calibri" w:hAnsi="Calibri"/>
        <w:noProof/>
        <w:color w:val="A6A6A6"/>
        <w:sz w:val="18"/>
        <w:szCs w:val="18"/>
      </w:rPr>
      <w:drawing>
        <wp:anchor distT="0" distB="0" distL="114300" distR="114300" simplePos="0" relativeHeight="251659264" behindDoc="0" locked="0" layoutInCell="1" allowOverlap="1" wp14:anchorId="7109AA89" wp14:editId="591F486D">
          <wp:simplePos x="0" y="0"/>
          <wp:positionH relativeFrom="column">
            <wp:posOffset>-28286</wp:posOffset>
          </wp:positionH>
          <wp:positionV relativeFrom="paragraph">
            <wp:posOffset>40293</wp:posOffset>
          </wp:positionV>
          <wp:extent cx="2743200" cy="564515"/>
          <wp:effectExtent l="0" t="0" r="0" b="6985"/>
          <wp:wrapThrough wrapText="bothSides">
            <wp:wrapPolygon edited="0">
              <wp:start x="0" y="0"/>
              <wp:lineTo x="0" y="21138"/>
              <wp:lineTo x="21450" y="21138"/>
              <wp:lineTo x="21450" y="0"/>
              <wp:lineTo x="0" y="0"/>
            </wp:wrapPolygon>
          </wp:wrapThrough>
          <wp:docPr id="93075098" name="Рисунок 93075098" descr="logo_for 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 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875">
      <w:rPr>
        <w:rFonts w:ascii="Calibri" w:hAnsi="Calibri"/>
        <w:color w:val="A6A6A6"/>
        <w:sz w:val="18"/>
        <w:szCs w:val="18"/>
      </w:rPr>
      <w:softHyphen/>
    </w:r>
    <w:r w:rsidRPr="00124875">
      <w:rPr>
        <w:rFonts w:ascii="Calibri" w:hAnsi="Calibri"/>
        <w:color w:val="A6A6A6"/>
        <w:sz w:val="18"/>
        <w:szCs w:val="18"/>
      </w:rPr>
      <w:softHyphen/>
    </w:r>
    <w:r w:rsidRPr="00873B15">
      <w:rPr>
        <w:rFonts w:ascii="Calibri" w:hAnsi="Calibri"/>
        <w:color w:val="A6A6A6"/>
        <w:sz w:val="18"/>
        <w:szCs w:val="18"/>
      </w:rPr>
      <w:t>ГРУППА КОМПАНИЙ</w:t>
    </w:r>
    <w:r w:rsidRPr="00124875">
      <w:rPr>
        <w:rFonts w:ascii="Calibri" w:hAnsi="Calibri"/>
        <w:color w:val="A6A6A6"/>
        <w:sz w:val="18"/>
        <w:szCs w:val="18"/>
      </w:rPr>
      <w:t xml:space="preserve"> РБК</w:t>
    </w:r>
  </w:p>
  <w:p w14:paraId="168444F8" w14:textId="77777777" w:rsidR="005F7E6E" w:rsidRDefault="005478C5" w:rsidP="005478C5">
    <w:pPr>
      <w:pStyle w:val="ab"/>
      <w:ind w:left="5529"/>
      <w:rPr>
        <w:rFonts w:ascii="Calibri" w:hAnsi="Calibri"/>
        <w:color w:val="A6A6A6"/>
        <w:sz w:val="18"/>
        <w:szCs w:val="18"/>
      </w:rPr>
    </w:pPr>
    <w:r w:rsidRPr="000B7A9A">
      <w:rPr>
        <w:rFonts w:ascii="Calibri" w:hAnsi="Calibri"/>
        <w:color w:val="A6A6A6"/>
        <w:sz w:val="18"/>
        <w:szCs w:val="18"/>
      </w:rPr>
      <w:t xml:space="preserve">115280, город Москва, улица Ленинская Слобода, дом 26, стр. 3, этаж 2, </w:t>
    </w:r>
    <w:proofErr w:type="spellStart"/>
    <w:r w:rsidRPr="000B7A9A">
      <w:rPr>
        <w:rFonts w:ascii="Calibri" w:hAnsi="Calibri"/>
        <w:color w:val="A6A6A6"/>
        <w:sz w:val="18"/>
        <w:szCs w:val="18"/>
      </w:rPr>
      <w:t>помещ</w:t>
    </w:r>
    <w:proofErr w:type="spellEnd"/>
    <w:r w:rsidRPr="000B7A9A">
      <w:rPr>
        <w:rFonts w:ascii="Calibri" w:hAnsi="Calibri"/>
        <w:color w:val="A6A6A6"/>
        <w:sz w:val="18"/>
        <w:szCs w:val="18"/>
      </w:rPr>
      <w:t>. I, ком. 26</w:t>
    </w:r>
  </w:p>
  <w:p w14:paraId="262CEDB1" w14:textId="5B819D81" w:rsidR="005478C5" w:rsidRPr="000B7A9A" w:rsidRDefault="005478C5" w:rsidP="005478C5">
    <w:pPr>
      <w:pStyle w:val="ab"/>
      <w:ind w:left="5529"/>
      <w:rPr>
        <w:rFonts w:ascii="Calibri" w:hAnsi="Calibri"/>
        <w:color w:val="A6A6A6"/>
        <w:sz w:val="18"/>
        <w:szCs w:val="18"/>
      </w:rPr>
    </w:pPr>
    <w:r w:rsidRPr="000B7A9A">
      <w:rPr>
        <w:rFonts w:ascii="Calibri" w:hAnsi="Calibri"/>
        <w:color w:val="A6A6A6"/>
        <w:sz w:val="18"/>
        <w:szCs w:val="18"/>
      </w:rPr>
      <w:t>+7 (495) 363-11-11</w:t>
    </w:r>
  </w:p>
  <w:p w14:paraId="24A75C98" w14:textId="77777777" w:rsidR="005478C5" w:rsidRPr="000B7A9A" w:rsidRDefault="005478C5" w:rsidP="005478C5">
    <w:pPr>
      <w:pStyle w:val="ab"/>
      <w:ind w:left="5529"/>
      <w:rPr>
        <w:rFonts w:ascii="Calibri" w:hAnsi="Calibri"/>
        <w:color w:val="A6A6A6"/>
        <w:sz w:val="18"/>
        <w:szCs w:val="18"/>
      </w:rPr>
    </w:pPr>
    <w:r w:rsidRPr="00873B15">
      <w:rPr>
        <w:rFonts w:ascii="Calibri" w:hAnsi="Calibri"/>
        <w:color w:val="A6A6A6"/>
        <w:sz w:val="18"/>
        <w:szCs w:val="18"/>
      </w:rPr>
      <w:t>www</w:t>
    </w:r>
    <w:r w:rsidRPr="000B7A9A">
      <w:rPr>
        <w:rFonts w:ascii="Calibri" w:hAnsi="Calibri"/>
        <w:color w:val="A6A6A6"/>
        <w:sz w:val="18"/>
        <w:szCs w:val="18"/>
      </w:rPr>
      <w:t>.</w:t>
    </w:r>
    <w:r w:rsidRPr="00873B15">
      <w:rPr>
        <w:rFonts w:ascii="Calibri" w:hAnsi="Calibri"/>
        <w:color w:val="A6A6A6"/>
        <w:sz w:val="18"/>
        <w:szCs w:val="18"/>
      </w:rPr>
      <w:t>rbc</w:t>
    </w:r>
    <w:r w:rsidRPr="000B7A9A">
      <w:rPr>
        <w:rFonts w:ascii="Calibri" w:hAnsi="Calibri"/>
        <w:color w:val="A6A6A6"/>
        <w:sz w:val="18"/>
        <w:szCs w:val="18"/>
      </w:rPr>
      <w:t>.</w:t>
    </w:r>
    <w:r w:rsidRPr="00873B15">
      <w:rPr>
        <w:rFonts w:ascii="Calibri" w:hAnsi="Calibri"/>
        <w:color w:val="A6A6A6"/>
        <w:sz w:val="18"/>
        <w:szCs w:val="18"/>
      </w:rPr>
      <w:t>ru</w:t>
    </w:r>
  </w:p>
  <w:p w14:paraId="41C2FB56" w14:textId="77777777" w:rsidR="005478C5" w:rsidRDefault="005478C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8E"/>
    <w:rsid w:val="00005EE0"/>
    <w:rsid w:val="000148A1"/>
    <w:rsid w:val="00030C0D"/>
    <w:rsid w:val="00062DF2"/>
    <w:rsid w:val="000D412B"/>
    <w:rsid w:val="0016574B"/>
    <w:rsid w:val="001D3A9E"/>
    <w:rsid w:val="00222C37"/>
    <w:rsid w:val="00270F9D"/>
    <w:rsid w:val="00281F31"/>
    <w:rsid w:val="0032638E"/>
    <w:rsid w:val="003701B8"/>
    <w:rsid w:val="003930F0"/>
    <w:rsid w:val="00473ABA"/>
    <w:rsid w:val="005360C6"/>
    <w:rsid w:val="005478C5"/>
    <w:rsid w:val="005A0D64"/>
    <w:rsid w:val="005A42BF"/>
    <w:rsid w:val="005C0129"/>
    <w:rsid w:val="005D089F"/>
    <w:rsid w:val="005F7E6E"/>
    <w:rsid w:val="006F06BB"/>
    <w:rsid w:val="006F2C50"/>
    <w:rsid w:val="00736998"/>
    <w:rsid w:val="00737DE9"/>
    <w:rsid w:val="007509C4"/>
    <w:rsid w:val="00754053"/>
    <w:rsid w:val="00782744"/>
    <w:rsid w:val="00853400"/>
    <w:rsid w:val="008616F5"/>
    <w:rsid w:val="00861ABA"/>
    <w:rsid w:val="008C0815"/>
    <w:rsid w:val="008C1D80"/>
    <w:rsid w:val="00931977"/>
    <w:rsid w:val="009E0DEA"/>
    <w:rsid w:val="009F5548"/>
    <w:rsid w:val="00A117BD"/>
    <w:rsid w:val="00A27D56"/>
    <w:rsid w:val="00AD4DA7"/>
    <w:rsid w:val="00B22167"/>
    <w:rsid w:val="00BC5EE7"/>
    <w:rsid w:val="00D060A5"/>
    <w:rsid w:val="00D31116"/>
    <w:rsid w:val="00D34644"/>
    <w:rsid w:val="00D423BC"/>
    <w:rsid w:val="00D608D6"/>
    <w:rsid w:val="00D653D3"/>
    <w:rsid w:val="00D66F10"/>
    <w:rsid w:val="00D926F0"/>
    <w:rsid w:val="00E143F9"/>
    <w:rsid w:val="00E22A81"/>
    <w:rsid w:val="00E8277B"/>
    <w:rsid w:val="00ED3984"/>
    <w:rsid w:val="00EF62DF"/>
    <w:rsid w:val="00F448FF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60DBE"/>
  <w15:chartTrackingRefBased/>
  <w15:docId w15:val="{0E66566E-6EF6-4927-9A52-837D1D31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0D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0D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0D6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0D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0D64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5A0D6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89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78C5"/>
  </w:style>
  <w:style w:type="paragraph" w:styleId="ad">
    <w:name w:val="footer"/>
    <w:basedOn w:val="a"/>
    <w:link w:val="ae"/>
    <w:uiPriority w:val="99"/>
    <w:unhideWhenUsed/>
    <w:rsid w:val="0054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NCR LLC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Ilyukhin</dc:creator>
  <cp:keywords/>
  <dc:description/>
  <cp:lastModifiedBy>Станиславская Милена</cp:lastModifiedBy>
  <cp:revision>5</cp:revision>
  <dcterms:created xsi:type="dcterms:W3CDTF">2023-07-04T09:46:00Z</dcterms:created>
  <dcterms:modified xsi:type="dcterms:W3CDTF">2023-07-04T09:51:00Z</dcterms:modified>
</cp:coreProperties>
</file>